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A38" w:rsidRPr="00B06A38" w:rsidRDefault="00B06A38" w:rsidP="00B06A38">
      <w:pPr>
        <w:pStyle w:val="p1"/>
        <w:pBdr>
          <w:top w:val="single" w:sz="4" w:space="1" w:color="auto"/>
          <w:left w:val="single" w:sz="4" w:space="4" w:color="auto"/>
          <w:bottom w:val="single" w:sz="4" w:space="1" w:color="auto"/>
          <w:right w:val="single" w:sz="4" w:space="4" w:color="auto"/>
        </w:pBdr>
        <w:jc w:val="center"/>
        <w:rPr>
          <w:sz w:val="40"/>
          <w:szCs w:val="40"/>
        </w:rPr>
      </w:pPr>
      <w:r w:rsidRPr="00B06A38">
        <w:rPr>
          <w:noProof/>
          <w:sz w:val="40"/>
          <w:szCs w:val="40"/>
        </w:rPr>
        <w:drawing>
          <wp:anchor distT="0" distB="0" distL="114300" distR="114300" simplePos="0" relativeHeight="251659264" behindDoc="1" locked="0" layoutInCell="1" allowOverlap="1">
            <wp:simplePos x="0" y="0"/>
            <wp:positionH relativeFrom="column">
              <wp:posOffset>5234305</wp:posOffset>
            </wp:positionH>
            <wp:positionV relativeFrom="paragraph">
              <wp:posOffset>-487045</wp:posOffset>
            </wp:positionV>
            <wp:extent cx="1168400" cy="1168400"/>
            <wp:effectExtent l="19050" t="0" r="0" b="0"/>
            <wp:wrapTight wrapText="bothSides">
              <wp:wrapPolygon edited="0">
                <wp:start x="-352" y="0"/>
                <wp:lineTo x="-352" y="21130"/>
                <wp:lineTo x="21483" y="21130"/>
                <wp:lineTo x="21483" y="0"/>
                <wp:lineTo x="-352" y="0"/>
              </wp:wrapPolygon>
            </wp:wrapTight>
            <wp:docPr id="2" name="Grafik 1" descr="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5" cstate="print"/>
                    <a:stretch>
                      <a:fillRect/>
                    </a:stretch>
                  </pic:blipFill>
                  <pic:spPr>
                    <a:xfrm>
                      <a:off x="0" y="0"/>
                      <a:ext cx="1168400" cy="1168400"/>
                    </a:xfrm>
                    <a:prstGeom prst="rect">
                      <a:avLst/>
                    </a:prstGeom>
                  </pic:spPr>
                </pic:pic>
              </a:graphicData>
            </a:graphic>
          </wp:anchor>
        </w:drawing>
      </w:r>
      <w:r w:rsidRPr="00B06A38">
        <w:rPr>
          <w:noProof/>
          <w:sz w:val="40"/>
          <w:szCs w:val="40"/>
        </w:rPr>
        <w:drawing>
          <wp:anchor distT="0" distB="0" distL="114300" distR="114300" simplePos="0" relativeHeight="251658240" behindDoc="1" locked="0" layoutInCell="1" allowOverlap="1">
            <wp:simplePos x="0" y="0"/>
            <wp:positionH relativeFrom="column">
              <wp:posOffset>-334645</wp:posOffset>
            </wp:positionH>
            <wp:positionV relativeFrom="paragraph">
              <wp:posOffset>-525145</wp:posOffset>
            </wp:positionV>
            <wp:extent cx="1162050" cy="1162050"/>
            <wp:effectExtent l="19050" t="0" r="0" b="0"/>
            <wp:wrapTight wrapText="bothSides">
              <wp:wrapPolygon edited="0">
                <wp:start x="-354" y="0"/>
                <wp:lineTo x="-354" y="21246"/>
                <wp:lineTo x="21600" y="21246"/>
                <wp:lineTo x="21600" y="0"/>
                <wp:lineTo x="-354" y="0"/>
              </wp:wrapPolygon>
            </wp:wrapTight>
            <wp:docPr id="1" name="Grafik 0" descr="Logo Freie L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reie Liste.jpg"/>
                    <pic:cNvPicPr/>
                  </pic:nvPicPr>
                  <pic:blipFill>
                    <a:blip r:embed="rId6" cstate="print"/>
                    <a:stretch>
                      <a:fillRect/>
                    </a:stretch>
                  </pic:blipFill>
                  <pic:spPr>
                    <a:xfrm>
                      <a:off x="0" y="0"/>
                      <a:ext cx="1162050" cy="1162050"/>
                    </a:xfrm>
                    <a:prstGeom prst="rect">
                      <a:avLst/>
                    </a:prstGeom>
                  </pic:spPr>
                </pic:pic>
              </a:graphicData>
            </a:graphic>
          </wp:anchor>
        </w:drawing>
      </w:r>
      <w:r w:rsidRPr="00B06A38">
        <w:rPr>
          <w:sz w:val="40"/>
          <w:szCs w:val="40"/>
        </w:rPr>
        <w:t>Freie Liste Blumberg</w:t>
      </w:r>
    </w:p>
    <w:p w:rsidR="00B06A38" w:rsidRDefault="00B06A38" w:rsidP="00B06A38">
      <w:pPr>
        <w:pStyle w:val="p1"/>
        <w:jc w:val="center"/>
        <w:rPr>
          <w:sz w:val="20"/>
          <w:szCs w:val="20"/>
        </w:rPr>
      </w:pPr>
      <w:r>
        <w:rPr>
          <w:sz w:val="20"/>
          <w:szCs w:val="20"/>
        </w:rPr>
        <w:t>Hannes Jettkandt – Fraktionssp</w:t>
      </w:r>
      <w:r w:rsidR="00C1693C">
        <w:rPr>
          <w:sz w:val="20"/>
          <w:szCs w:val="20"/>
        </w:rPr>
        <w:t>r</w:t>
      </w:r>
      <w:r>
        <w:rPr>
          <w:sz w:val="20"/>
          <w:szCs w:val="20"/>
        </w:rPr>
        <w:t xml:space="preserve">echer </w:t>
      </w:r>
      <w:r w:rsidR="0019594D">
        <w:rPr>
          <w:sz w:val="20"/>
          <w:szCs w:val="20"/>
        </w:rPr>
        <w:t>–jettkandt@freieliste-blumberg.de</w:t>
      </w:r>
    </w:p>
    <w:p w:rsidR="00073225" w:rsidRPr="00B06A38" w:rsidRDefault="00073225" w:rsidP="00073225">
      <w:pPr>
        <w:pStyle w:val="p1"/>
        <w:tabs>
          <w:tab w:val="center" w:pos="3275"/>
          <w:tab w:val="left" w:pos="5686"/>
        </w:tabs>
        <w:rPr>
          <w:sz w:val="20"/>
          <w:szCs w:val="20"/>
        </w:rPr>
      </w:pPr>
      <w:r>
        <w:rPr>
          <w:sz w:val="20"/>
          <w:szCs w:val="20"/>
        </w:rPr>
        <w:tab/>
        <w:t>freieliste-blumberg.de</w:t>
      </w:r>
      <w:r>
        <w:rPr>
          <w:sz w:val="20"/>
          <w:szCs w:val="20"/>
        </w:rPr>
        <w:tab/>
        <w:t>-</w:t>
      </w:r>
    </w:p>
    <w:p w:rsidR="003E3A14" w:rsidRDefault="009C07E8" w:rsidP="00B06A38">
      <w:pPr>
        <w:pStyle w:val="p1"/>
        <w:rPr>
          <w:sz w:val="28"/>
          <w:szCs w:val="28"/>
        </w:rPr>
      </w:pPr>
      <w:r>
        <w:rPr>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margin-left:-16.35pt;margin-top:12.05pt;width:50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4un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"/>
        </w:pict>
      </w:r>
    </w:p>
    <w:p w:rsidR="003E3A14" w:rsidRPr="00F97D07" w:rsidRDefault="009C5D57" w:rsidP="00B06A38">
      <w:pPr>
        <w:pStyle w:val="p1"/>
        <w:rPr>
          <w:sz w:val="32"/>
          <w:szCs w:val="32"/>
        </w:rPr>
      </w:pPr>
      <w:r>
        <w:rPr>
          <w:sz w:val="32"/>
          <w:szCs w:val="32"/>
        </w:rPr>
        <w:t>Gemeinderatssitzung 29.04.2021</w:t>
      </w:r>
      <w:r w:rsidR="003E6E9F" w:rsidRPr="00F97D07">
        <w:rPr>
          <w:sz w:val="32"/>
          <w:szCs w:val="32"/>
        </w:rPr>
        <w:t xml:space="preserve">  </w:t>
      </w:r>
      <w:r>
        <w:rPr>
          <w:sz w:val="32"/>
          <w:szCs w:val="32"/>
        </w:rPr>
        <w:t xml:space="preserve">   </w:t>
      </w:r>
      <w:proofErr w:type="spellStart"/>
      <w:r>
        <w:rPr>
          <w:sz w:val="32"/>
          <w:szCs w:val="32"/>
        </w:rPr>
        <w:t>Umplanung</w:t>
      </w:r>
      <w:proofErr w:type="spellEnd"/>
      <w:r>
        <w:rPr>
          <w:sz w:val="32"/>
          <w:szCs w:val="32"/>
        </w:rPr>
        <w:t xml:space="preserve"> Hybrid- zu Betonbauweise                   </w:t>
      </w:r>
    </w:p>
    <w:p w:rsidR="003E6E9F" w:rsidRDefault="003E6E9F" w:rsidP="00B06A38">
      <w:pPr>
        <w:pStyle w:val="p1"/>
        <w:rPr>
          <w:sz w:val="28"/>
          <w:szCs w:val="28"/>
        </w:rPr>
      </w:pPr>
    </w:p>
    <w:p w:rsidR="00401C30" w:rsidRPr="004536DD" w:rsidRDefault="009C5D57" w:rsidP="00B06A38">
      <w:pPr>
        <w:pStyle w:val="p1"/>
        <w:rPr>
          <w:sz w:val="24"/>
          <w:szCs w:val="24"/>
        </w:rPr>
      </w:pPr>
      <w:r w:rsidRPr="004536DD">
        <w:rPr>
          <w:sz w:val="24"/>
          <w:szCs w:val="24"/>
        </w:rPr>
        <w:t xml:space="preserve">Die </w:t>
      </w:r>
      <w:r w:rsidR="00E64A08">
        <w:rPr>
          <w:sz w:val="24"/>
          <w:szCs w:val="24"/>
        </w:rPr>
        <w:t xml:space="preserve">Entscheidung über die </w:t>
      </w:r>
      <w:r w:rsidRPr="004536DD">
        <w:rPr>
          <w:sz w:val="24"/>
          <w:szCs w:val="24"/>
        </w:rPr>
        <w:t xml:space="preserve">Tragwerkskonstruktion des neuen Grundschulgebäudes kommt uns vor wie eine </w:t>
      </w:r>
      <w:r w:rsidRPr="004536DD">
        <w:rPr>
          <w:rFonts w:hint="eastAsia"/>
          <w:sz w:val="24"/>
          <w:szCs w:val="24"/>
        </w:rPr>
        <w:t>„</w:t>
      </w:r>
      <w:proofErr w:type="spellStart"/>
      <w:r w:rsidRPr="004536DD">
        <w:rPr>
          <w:sz w:val="24"/>
          <w:szCs w:val="24"/>
        </w:rPr>
        <w:t>never</w:t>
      </w:r>
      <w:proofErr w:type="spellEnd"/>
      <w:r w:rsidRPr="004536DD">
        <w:rPr>
          <w:sz w:val="24"/>
          <w:szCs w:val="24"/>
        </w:rPr>
        <w:t xml:space="preserve"> </w:t>
      </w:r>
      <w:proofErr w:type="spellStart"/>
      <w:r w:rsidRPr="004536DD">
        <w:rPr>
          <w:sz w:val="24"/>
          <w:szCs w:val="24"/>
        </w:rPr>
        <w:t>ending</w:t>
      </w:r>
      <w:proofErr w:type="spellEnd"/>
      <w:r w:rsidRPr="004536DD">
        <w:rPr>
          <w:sz w:val="24"/>
          <w:szCs w:val="24"/>
        </w:rPr>
        <w:t xml:space="preserve"> </w:t>
      </w:r>
      <w:proofErr w:type="spellStart"/>
      <w:r w:rsidRPr="004536DD">
        <w:rPr>
          <w:sz w:val="24"/>
          <w:szCs w:val="24"/>
        </w:rPr>
        <w:t>story</w:t>
      </w:r>
      <w:proofErr w:type="spellEnd"/>
      <w:proofErr w:type="gramStart"/>
      <w:r w:rsidRPr="004536DD">
        <w:rPr>
          <w:rFonts w:hint="eastAsia"/>
          <w:sz w:val="24"/>
          <w:szCs w:val="24"/>
        </w:rPr>
        <w:t>“</w:t>
      </w:r>
      <w:r w:rsidRPr="004536DD">
        <w:rPr>
          <w:sz w:val="24"/>
          <w:szCs w:val="24"/>
        </w:rPr>
        <w:t xml:space="preserve"> ,</w:t>
      </w:r>
      <w:proofErr w:type="gramEnd"/>
      <w:r w:rsidRPr="004536DD">
        <w:rPr>
          <w:sz w:val="24"/>
          <w:szCs w:val="24"/>
        </w:rPr>
        <w:t xml:space="preserve"> eine Story in </w:t>
      </w:r>
      <w:r w:rsidR="00442172" w:rsidRPr="004536DD">
        <w:rPr>
          <w:sz w:val="24"/>
          <w:szCs w:val="24"/>
        </w:rPr>
        <w:t xml:space="preserve">bisher </w:t>
      </w:r>
      <w:r w:rsidRPr="004536DD">
        <w:rPr>
          <w:sz w:val="24"/>
          <w:szCs w:val="24"/>
        </w:rPr>
        <w:t>drei Aufzügen</w:t>
      </w:r>
      <w:r w:rsidR="00442172" w:rsidRPr="004536DD">
        <w:rPr>
          <w:sz w:val="24"/>
          <w:szCs w:val="24"/>
        </w:rPr>
        <w:t>.</w:t>
      </w:r>
    </w:p>
    <w:p w:rsidR="00442172" w:rsidRPr="004536DD" w:rsidRDefault="00442172" w:rsidP="00B06A38">
      <w:pPr>
        <w:pStyle w:val="p1"/>
        <w:rPr>
          <w:sz w:val="24"/>
          <w:szCs w:val="24"/>
        </w:rPr>
      </w:pPr>
    </w:p>
    <w:p w:rsidR="009C5D57" w:rsidRPr="004536DD" w:rsidRDefault="009C5D57" w:rsidP="00B06A38">
      <w:pPr>
        <w:pStyle w:val="p1"/>
        <w:rPr>
          <w:sz w:val="24"/>
          <w:szCs w:val="24"/>
        </w:rPr>
      </w:pPr>
      <w:r w:rsidRPr="004536DD">
        <w:rPr>
          <w:sz w:val="24"/>
          <w:szCs w:val="24"/>
        </w:rPr>
        <w:t>Klappe auf die Erste</w:t>
      </w:r>
    </w:p>
    <w:p w:rsidR="00442172" w:rsidRPr="004536DD" w:rsidRDefault="00442172" w:rsidP="00B06A38">
      <w:pPr>
        <w:pStyle w:val="p1"/>
        <w:rPr>
          <w:sz w:val="24"/>
          <w:szCs w:val="24"/>
        </w:rPr>
      </w:pPr>
    </w:p>
    <w:p w:rsidR="009C5D57" w:rsidRPr="004536DD" w:rsidRDefault="009C5D57" w:rsidP="00B06A38">
      <w:pPr>
        <w:pStyle w:val="p1"/>
        <w:rPr>
          <w:sz w:val="24"/>
          <w:szCs w:val="24"/>
        </w:rPr>
      </w:pPr>
      <w:r w:rsidRPr="004536DD">
        <w:rPr>
          <w:sz w:val="24"/>
          <w:szCs w:val="24"/>
        </w:rPr>
        <w:t xml:space="preserve">Im Februar 2020 stellte das </w:t>
      </w:r>
      <w:proofErr w:type="spellStart"/>
      <w:r w:rsidRPr="004536DD">
        <w:rPr>
          <w:sz w:val="24"/>
          <w:szCs w:val="24"/>
        </w:rPr>
        <w:t>Architektenbüo</w:t>
      </w:r>
      <w:proofErr w:type="spellEnd"/>
      <w:r w:rsidRPr="004536DD">
        <w:rPr>
          <w:sz w:val="24"/>
          <w:szCs w:val="24"/>
        </w:rPr>
        <w:t xml:space="preserve"> für die Tragwerksplanung zwei Varianten vor:</w:t>
      </w:r>
    </w:p>
    <w:p w:rsidR="009C5D57" w:rsidRPr="004536DD" w:rsidRDefault="009C5D57" w:rsidP="00B06A38">
      <w:pPr>
        <w:pStyle w:val="p1"/>
        <w:rPr>
          <w:sz w:val="24"/>
          <w:szCs w:val="24"/>
        </w:rPr>
      </w:pPr>
      <w:r w:rsidRPr="004536DD">
        <w:rPr>
          <w:sz w:val="24"/>
          <w:szCs w:val="24"/>
        </w:rPr>
        <w:t>Eine reine Betonkonstruktion und eine auch vom Architektenbüro favorisierte Holz-Hybrid-Bauweise.</w:t>
      </w:r>
    </w:p>
    <w:p w:rsidR="009C5D57" w:rsidRPr="004536DD" w:rsidRDefault="009C5D57" w:rsidP="00B06A38">
      <w:pPr>
        <w:pStyle w:val="p1"/>
        <w:rPr>
          <w:sz w:val="24"/>
          <w:szCs w:val="24"/>
        </w:rPr>
      </w:pPr>
      <w:r w:rsidRPr="004536DD">
        <w:rPr>
          <w:sz w:val="24"/>
          <w:szCs w:val="24"/>
        </w:rPr>
        <w:t xml:space="preserve">Die zweite Konstruktion war damals mit Mehrkosten von </w:t>
      </w:r>
      <w:proofErr w:type="spellStart"/>
      <w:r w:rsidRPr="004536DD">
        <w:rPr>
          <w:sz w:val="24"/>
          <w:szCs w:val="24"/>
        </w:rPr>
        <w:t>ca</w:t>
      </w:r>
      <w:proofErr w:type="spellEnd"/>
      <w:r w:rsidRPr="004536DD">
        <w:rPr>
          <w:sz w:val="24"/>
          <w:szCs w:val="24"/>
        </w:rPr>
        <w:t xml:space="preserve"> 250 000 Euro veranschlagt, aber stellte auch eine nachhaltige, umweltfreundliche, CO2 sparende Bauweise dar. Der Gemeinderat entschied sich mit einer knappen Mehrheit für diese Variante, nahm die Mehrkosten in Kauf und wollte damit ein Zeichen setzen für umweltfreundliches Bauen mit Holz in Blumberg.</w:t>
      </w:r>
    </w:p>
    <w:p w:rsidR="009C5D57" w:rsidRPr="004536DD" w:rsidRDefault="009C5D57" w:rsidP="00B06A38">
      <w:pPr>
        <w:pStyle w:val="p1"/>
        <w:rPr>
          <w:sz w:val="24"/>
          <w:szCs w:val="24"/>
        </w:rPr>
      </w:pPr>
      <w:r w:rsidRPr="004536DD">
        <w:rPr>
          <w:sz w:val="24"/>
          <w:szCs w:val="24"/>
        </w:rPr>
        <w:t>Wir sind auch heute noch der Ansicht, dass diese Entscheidung die richtige gewesen ist.</w:t>
      </w:r>
    </w:p>
    <w:p w:rsidR="009C5D57" w:rsidRPr="004536DD" w:rsidRDefault="009C5D57" w:rsidP="00B06A38">
      <w:pPr>
        <w:pStyle w:val="p1"/>
        <w:rPr>
          <w:sz w:val="24"/>
          <w:szCs w:val="24"/>
        </w:rPr>
      </w:pPr>
    </w:p>
    <w:p w:rsidR="009C5D57" w:rsidRPr="004536DD" w:rsidRDefault="009C5D57" w:rsidP="00B06A38">
      <w:pPr>
        <w:pStyle w:val="p1"/>
        <w:rPr>
          <w:sz w:val="24"/>
          <w:szCs w:val="24"/>
        </w:rPr>
      </w:pPr>
      <w:r w:rsidRPr="004536DD">
        <w:rPr>
          <w:sz w:val="24"/>
          <w:szCs w:val="24"/>
        </w:rPr>
        <w:t>Klappe auf die zweite</w:t>
      </w:r>
    </w:p>
    <w:p w:rsidR="00442172" w:rsidRPr="004536DD" w:rsidRDefault="00442172" w:rsidP="00B06A38">
      <w:pPr>
        <w:pStyle w:val="p1"/>
        <w:rPr>
          <w:sz w:val="24"/>
          <w:szCs w:val="24"/>
        </w:rPr>
      </w:pPr>
    </w:p>
    <w:p w:rsidR="009C5D57" w:rsidRPr="004536DD" w:rsidRDefault="009C5D57" w:rsidP="00B06A38">
      <w:pPr>
        <w:pStyle w:val="p1"/>
        <w:rPr>
          <w:sz w:val="24"/>
          <w:szCs w:val="24"/>
        </w:rPr>
      </w:pPr>
      <w:r w:rsidRPr="004536DD">
        <w:rPr>
          <w:sz w:val="24"/>
          <w:szCs w:val="24"/>
        </w:rPr>
        <w:t>Im Juni vergangenen Jahres beantragte die CDU-Fraktion, aufgrund angenommener Mindereinnahmen bzw. prognostizierte Mehrausgaben durch die Corona-Pandemie auf die Hybridbauweise zu verzichten</w:t>
      </w:r>
      <w:r w:rsidR="00D649EC" w:rsidRPr="004536DD">
        <w:rPr>
          <w:sz w:val="24"/>
          <w:szCs w:val="24"/>
        </w:rPr>
        <w:t xml:space="preserve"> und in der Betonbauweise weiter</w:t>
      </w:r>
      <w:r w:rsidR="00442172" w:rsidRPr="004536DD">
        <w:rPr>
          <w:sz w:val="24"/>
          <w:szCs w:val="24"/>
        </w:rPr>
        <w:t xml:space="preserve"> </w:t>
      </w:r>
      <w:r w:rsidR="00D649EC" w:rsidRPr="004536DD">
        <w:rPr>
          <w:sz w:val="24"/>
          <w:szCs w:val="24"/>
        </w:rPr>
        <w:t>zu</w:t>
      </w:r>
      <w:r w:rsidR="00442172" w:rsidRPr="004536DD">
        <w:rPr>
          <w:sz w:val="24"/>
          <w:szCs w:val="24"/>
        </w:rPr>
        <w:t xml:space="preserve"> </w:t>
      </w:r>
      <w:r w:rsidR="00D649EC" w:rsidRPr="004536DD">
        <w:rPr>
          <w:sz w:val="24"/>
          <w:szCs w:val="24"/>
        </w:rPr>
        <w:t xml:space="preserve">planen. </w:t>
      </w:r>
    </w:p>
    <w:p w:rsidR="00D649EC" w:rsidRPr="004536DD" w:rsidRDefault="00D649EC" w:rsidP="00B06A38">
      <w:pPr>
        <w:pStyle w:val="p1"/>
        <w:rPr>
          <w:sz w:val="24"/>
          <w:szCs w:val="24"/>
        </w:rPr>
      </w:pPr>
      <w:r w:rsidRPr="004536DD">
        <w:rPr>
          <w:sz w:val="24"/>
          <w:szCs w:val="24"/>
        </w:rPr>
        <w:t xml:space="preserve">Wieder entschied sich mit knapper Mehrheit der Gemeinderat für die schon beschlossene Hybridbauweise, da die </w:t>
      </w:r>
      <w:r w:rsidR="004536DD" w:rsidRPr="004536DD">
        <w:rPr>
          <w:sz w:val="24"/>
          <w:szCs w:val="24"/>
        </w:rPr>
        <w:t xml:space="preserve">damals nicht zu beziffernden finanziellen </w:t>
      </w:r>
      <w:r w:rsidRPr="004536DD">
        <w:rPr>
          <w:sz w:val="24"/>
          <w:szCs w:val="24"/>
        </w:rPr>
        <w:t>Auswirkungen</w:t>
      </w:r>
      <w:r w:rsidR="004536DD" w:rsidRPr="004536DD">
        <w:rPr>
          <w:sz w:val="24"/>
          <w:szCs w:val="24"/>
        </w:rPr>
        <w:t xml:space="preserve"> einer Pandemie umweltfreundliches Bauen nicht verhindern sollten.</w:t>
      </w:r>
    </w:p>
    <w:p w:rsidR="00D649EC" w:rsidRPr="004536DD" w:rsidRDefault="00D649EC" w:rsidP="00B06A38">
      <w:pPr>
        <w:pStyle w:val="p1"/>
        <w:rPr>
          <w:sz w:val="24"/>
          <w:szCs w:val="24"/>
        </w:rPr>
      </w:pPr>
      <w:r w:rsidRPr="004536DD">
        <w:rPr>
          <w:sz w:val="24"/>
          <w:szCs w:val="24"/>
        </w:rPr>
        <w:t>Wir sind auch heute noch der Ansicht, dass diese Entscheidung die richtige gewesen ist.</w:t>
      </w:r>
    </w:p>
    <w:p w:rsidR="00D649EC" w:rsidRPr="004536DD" w:rsidRDefault="00D649EC" w:rsidP="00B06A38">
      <w:pPr>
        <w:pStyle w:val="p1"/>
        <w:rPr>
          <w:sz w:val="24"/>
          <w:szCs w:val="24"/>
        </w:rPr>
      </w:pPr>
    </w:p>
    <w:p w:rsidR="00D649EC" w:rsidRPr="004536DD" w:rsidRDefault="00D649EC" w:rsidP="00B06A38">
      <w:pPr>
        <w:pStyle w:val="p1"/>
        <w:rPr>
          <w:sz w:val="24"/>
          <w:szCs w:val="24"/>
        </w:rPr>
      </w:pPr>
      <w:r w:rsidRPr="004536DD">
        <w:rPr>
          <w:sz w:val="24"/>
          <w:szCs w:val="24"/>
        </w:rPr>
        <w:t>Klappe auf die dritte</w:t>
      </w:r>
    </w:p>
    <w:p w:rsidR="00442172" w:rsidRPr="004536DD" w:rsidRDefault="00442172" w:rsidP="00B06A38">
      <w:pPr>
        <w:pStyle w:val="p1"/>
        <w:rPr>
          <w:sz w:val="24"/>
          <w:szCs w:val="24"/>
        </w:rPr>
      </w:pPr>
    </w:p>
    <w:p w:rsidR="00D649EC" w:rsidRPr="004536DD" w:rsidRDefault="00D649EC" w:rsidP="00B06A38">
      <w:pPr>
        <w:pStyle w:val="p1"/>
        <w:rPr>
          <w:sz w:val="24"/>
          <w:szCs w:val="24"/>
        </w:rPr>
      </w:pPr>
      <w:r w:rsidRPr="004536DD">
        <w:rPr>
          <w:sz w:val="24"/>
          <w:szCs w:val="24"/>
        </w:rPr>
        <w:t xml:space="preserve">Vor einer Woche erhielt der Gemeinderat die Vorlage, die Hybridbauweise wieder zur Diskussion zu stellen und eine </w:t>
      </w:r>
      <w:proofErr w:type="spellStart"/>
      <w:r w:rsidRPr="004536DD">
        <w:rPr>
          <w:sz w:val="24"/>
          <w:szCs w:val="24"/>
        </w:rPr>
        <w:t>Umplanung</w:t>
      </w:r>
      <w:proofErr w:type="spellEnd"/>
      <w:r w:rsidRPr="004536DD">
        <w:rPr>
          <w:sz w:val="24"/>
          <w:szCs w:val="24"/>
        </w:rPr>
        <w:t xml:space="preserve"> in die Betonbauweise zu prüfen. Natürlich war das Erstaunen, um nicht zu sagen das Entsetzen bei den Befürwortern des Hybridbaus groß, da alle den nachhaltigen Bau in trockenen Tüchern  und mit der Klappe zwei endgültig geschlossen sahen. </w:t>
      </w:r>
    </w:p>
    <w:p w:rsidR="00D649EC" w:rsidRPr="004536DD" w:rsidRDefault="00D649EC" w:rsidP="00B06A38">
      <w:pPr>
        <w:pStyle w:val="p1"/>
        <w:rPr>
          <w:sz w:val="24"/>
          <w:szCs w:val="24"/>
        </w:rPr>
      </w:pPr>
      <w:r w:rsidRPr="004536DD">
        <w:rPr>
          <w:sz w:val="24"/>
          <w:szCs w:val="24"/>
        </w:rPr>
        <w:t xml:space="preserve">Warum also wieder der neue Dreh? Diesmal ging die Initiative vom Architektenbüro aus, das sich vor einem Jahr eindeutig für die Hybridbauweise positioniert hatte. Woher also der Schwenk, </w:t>
      </w:r>
      <w:r w:rsidRPr="004536DD">
        <w:rPr>
          <w:rFonts w:hint="eastAsia"/>
          <w:sz w:val="24"/>
          <w:szCs w:val="24"/>
        </w:rPr>
        <w:t>jetzt</w:t>
      </w:r>
      <w:r w:rsidRPr="004536DD">
        <w:rPr>
          <w:sz w:val="24"/>
          <w:szCs w:val="24"/>
        </w:rPr>
        <w:t xml:space="preserve"> den Betonbau zu empfehlen?</w:t>
      </w:r>
    </w:p>
    <w:p w:rsidR="00D649EC" w:rsidRPr="004536DD" w:rsidRDefault="00D649EC" w:rsidP="00B06A38">
      <w:pPr>
        <w:pStyle w:val="p1"/>
        <w:rPr>
          <w:sz w:val="24"/>
          <w:szCs w:val="24"/>
        </w:rPr>
      </w:pPr>
      <w:r w:rsidRPr="004536DD">
        <w:rPr>
          <w:sz w:val="24"/>
          <w:szCs w:val="24"/>
        </w:rPr>
        <w:t>Die Gründe wurden durch Herrn Lauer ausführlich dargelegt:</w:t>
      </w:r>
    </w:p>
    <w:p w:rsidR="00D649EC" w:rsidRPr="004536DD" w:rsidRDefault="00D649EC" w:rsidP="00442172">
      <w:pPr>
        <w:pStyle w:val="p1"/>
        <w:numPr>
          <w:ilvl w:val="0"/>
          <w:numId w:val="4"/>
        </w:numPr>
        <w:rPr>
          <w:sz w:val="24"/>
          <w:szCs w:val="24"/>
        </w:rPr>
      </w:pPr>
      <w:r w:rsidRPr="004536DD">
        <w:rPr>
          <w:sz w:val="24"/>
          <w:szCs w:val="24"/>
        </w:rPr>
        <w:t>Mehrkosten zum momentanen Stand von mehr als einer halben Million, allein wegen explodierender Preiserhöhungen beim Baumaterial Holz</w:t>
      </w:r>
    </w:p>
    <w:p w:rsidR="00487F5B" w:rsidRPr="004536DD" w:rsidRDefault="00487F5B" w:rsidP="00442172">
      <w:pPr>
        <w:pStyle w:val="p1"/>
        <w:numPr>
          <w:ilvl w:val="0"/>
          <w:numId w:val="4"/>
        </w:numPr>
        <w:rPr>
          <w:sz w:val="24"/>
          <w:szCs w:val="24"/>
        </w:rPr>
      </w:pPr>
      <w:r w:rsidRPr="004536DD">
        <w:rPr>
          <w:sz w:val="24"/>
          <w:szCs w:val="24"/>
        </w:rPr>
        <w:t>Aussicht, dass das Ende der Fahnenstange noch nicht erreicht ist</w:t>
      </w:r>
    </w:p>
    <w:p w:rsidR="00487F5B" w:rsidRPr="004536DD" w:rsidRDefault="00487F5B" w:rsidP="00442172">
      <w:pPr>
        <w:pStyle w:val="p1"/>
        <w:numPr>
          <w:ilvl w:val="0"/>
          <w:numId w:val="4"/>
        </w:numPr>
        <w:rPr>
          <w:sz w:val="24"/>
          <w:szCs w:val="24"/>
        </w:rPr>
      </w:pPr>
      <w:r w:rsidRPr="004536DD">
        <w:rPr>
          <w:sz w:val="24"/>
          <w:szCs w:val="24"/>
        </w:rPr>
        <w:t>Keine Planungssicherheit wegen volatilem Marktpreis</w:t>
      </w:r>
    </w:p>
    <w:p w:rsidR="00487F5B" w:rsidRPr="004536DD" w:rsidRDefault="00442172" w:rsidP="00442172">
      <w:pPr>
        <w:pStyle w:val="p1"/>
        <w:numPr>
          <w:ilvl w:val="0"/>
          <w:numId w:val="4"/>
        </w:numPr>
        <w:rPr>
          <w:sz w:val="24"/>
          <w:szCs w:val="24"/>
        </w:rPr>
      </w:pPr>
      <w:r w:rsidRPr="004536DD">
        <w:rPr>
          <w:sz w:val="24"/>
          <w:szCs w:val="24"/>
        </w:rPr>
        <w:t>Wahrscheinlich h</w:t>
      </w:r>
      <w:r w:rsidR="00487F5B" w:rsidRPr="004536DD">
        <w:rPr>
          <w:sz w:val="24"/>
          <w:szCs w:val="24"/>
        </w:rPr>
        <w:t>ohe Ausschreibungsangebot</w:t>
      </w:r>
      <w:r w:rsidRPr="004536DD">
        <w:rPr>
          <w:sz w:val="24"/>
          <w:szCs w:val="24"/>
        </w:rPr>
        <w:t>e</w:t>
      </w:r>
      <w:r w:rsidR="00487F5B" w:rsidRPr="004536DD">
        <w:rPr>
          <w:sz w:val="24"/>
          <w:szCs w:val="24"/>
        </w:rPr>
        <w:t xml:space="preserve"> der bietenden Unternehmen</w:t>
      </w:r>
    </w:p>
    <w:p w:rsidR="00487F5B" w:rsidRPr="004536DD" w:rsidRDefault="00487F5B" w:rsidP="00B06A38">
      <w:pPr>
        <w:pStyle w:val="p1"/>
        <w:rPr>
          <w:sz w:val="24"/>
          <w:szCs w:val="24"/>
        </w:rPr>
      </w:pPr>
    </w:p>
    <w:p w:rsidR="00487F5B" w:rsidRPr="004536DD" w:rsidRDefault="00487F5B" w:rsidP="00B06A38">
      <w:pPr>
        <w:pStyle w:val="p1"/>
        <w:rPr>
          <w:sz w:val="24"/>
          <w:szCs w:val="24"/>
        </w:rPr>
      </w:pPr>
      <w:r w:rsidRPr="004536DD">
        <w:rPr>
          <w:sz w:val="24"/>
          <w:szCs w:val="24"/>
        </w:rPr>
        <w:lastRenderedPageBreak/>
        <w:t xml:space="preserve">Diese Holzpreisentwicklung ist ein globales Problem, aufgetreten in den letzten Monaten und so nicht vorhersehbar, weder vom Architektenbüro und selbstredend auch von keinem Gemeinderat. Die Mehrkosten für die Hybridbauweise erhöhen sich noch einmal um </w:t>
      </w:r>
      <w:proofErr w:type="spellStart"/>
      <w:r w:rsidRPr="004536DD">
        <w:rPr>
          <w:sz w:val="24"/>
          <w:szCs w:val="24"/>
        </w:rPr>
        <w:t>ca</w:t>
      </w:r>
      <w:proofErr w:type="spellEnd"/>
      <w:r w:rsidRPr="004536DD">
        <w:rPr>
          <w:sz w:val="24"/>
          <w:szCs w:val="24"/>
        </w:rPr>
        <w:t xml:space="preserve"> 600.000 Euro. Und ob damit das Ende erreicht ist, steht in den Sternen.</w:t>
      </w:r>
    </w:p>
    <w:p w:rsidR="00442172" w:rsidRPr="004536DD" w:rsidRDefault="00487F5B" w:rsidP="00B06A38">
      <w:pPr>
        <w:pStyle w:val="p1"/>
        <w:rPr>
          <w:sz w:val="24"/>
          <w:szCs w:val="24"/>
        </w:rPr>
      </w:pPr>
      <w:r w:rsidRPr="004536DD">
        <w:rPr>
          <w:sz w:val="24"/>
          <w:szCs w:val="24"/>
        </w:rPr>
        <w:t>Das schmerzt, das schmerzt vor allem die, die eine nachhaltige, Co2 sparende, klimafreundliche Bauweise verwirklichen wollten.</w:t>
      </w:r>
    </w:p>
    <w:p w:rsidR="00442172" w:rsidRPr="004536DD" w:rsidRDefault="00487F5B" w:rsidP="00B06A38">
      <w:pPr>
        <w:pStyle w:val="p1"/>
        <w:rPr>
          <w:sz w:val="24"/>
          <w:szCs w:val="24"/>
        </w:rPr>
      </w:pPr>
      <w:r w:rsidRPr="004536DD">
        <w:rPr>
          <w:sz w:val="24"/>
          <w:szCs w:val="24"/>
        </w:rPr>
        <w:t xml:space="preserve"> Dazu zähle ich auch das Architekturbüro, das jetzt das Umschwenken empfiehlt.</w:t>
      </w:r>
    </w:p>
    <w:p w:rsidR="00442172" w:rsidRPr="004536DD" w:rsidRDefault="00442172" w:rsidP="00B06A38">
      <w:pPr>
        <w:pStyle w:val="p1"/>
        <w:rPr>
          <w:sz w:val="24"/>
          <w:szCs w:val="24"/>
        </w:rPr>
      </w:pPr>
    </w:p>
    <w:p w:rsidR="00487F5B" w:rsidRPr="004536DD" w:rsidRDefault="00487F5B" w:rsidP="00B06A38">
      <w:pPr>
        <w:pStyle w:val="p1"/>
        <w:rPr>
          <w:sz w:val="24"/>
          <w:szCs w:val="24"/>
        </w:rPr>
      </w:pPr>
      <w:r w:rsidRPr="004536DD">
        <w:rPr>
          <w:sz w:val="24"/>
          <w:szCs w:val="24"/>
        </w:rPr>
        <w:t xml:space="preserve">Auch den Architekten und Planern fällt es sicherlich schwer, die Arbeit eines Jahres in Teilen zu verwerfen und neu zu planen, auch wenn die bisher geleistete Arbeit bezahlt wird. Aber Architekten identifizieren sich ja auch mit ihren Bauwerken. </w:t>
      </w:r>
    </w:p>
    <w:p w:rsidR="00487F5B" w:rsidRPr="004536DD" w:rsidRDefault="00487F5B" w:rsidP="00B06A38">
      <w:pPr>
        <w:pStyle w:val="p1"/>
        <w:rPr>
          <w:sz w:val="24"/>
          <w:szCs w:val="24"/>
        </w:rPr>
      </w:pPr>
      <w:r w:rsidRPr="004536DD">
        <w:rPr>
          <w:sz w:val="24"/>
          <w:szCs w:val="24"/>
        </w:rPr>
        <w:t>Die Gründe können wir nachvollziehen, so schwer uns das auch fällt. Wir hätten viel lieber in Holz – Hybrid gebaut, wir zeichnen aber auch verantwortlich für die Finanzen der Stadt</w:t>
      </w:r>
      <w:r w:rsidR="00442172" w:rsidRPr="004536DD">
        <w:rPr>
          <w:sz w:val="24"/>
          <w:szCs w:val="24"/>
        </w:rPr>
        <w:t>. Der jetzt aufgerufene Betrag für die Hybridbauweise ist für uns nicht mehr tragbar.</w:t>
      </w:r>
    </w:p>
    <w:p w:rsidR="00442172" w:rsidRPr="004536DD" w:rsidRDefault="00442172" w:rsidP="00B06A38">
      <w:pPr>
        <w:pStyle w:val="p1"/>
        <w:rPr>
          <w:sz w:val="24"/>
          <w:szCs w:val="24"/>
        </w:rPr>
      </w:pPr>
      <w:r w:rsidRPr="004536DD">
        <w:rPr>
          <w:rFonts w:hint="eastAsia"/>
          <w:sz w:val="24"/>
          <w:szCs w:val="24"/>
        </w:rPr>
        <w:t>„</w:t>
      </w:r>
      <w:r w:rsidRPr="004536DD">
        <w:rPr>
          <w:sz w:val="24"/>
          <w:szCs w:val="24"/>
        </w:rPr>
        <w:t>Wir drücken das nicht mehr in die Tube zurück</w:t>
      </w:r>
      <w:r w:rsidRPr="004536DD">
        <w:rPr>
          <w:rFonts w:hint="eastAsia"/>
          <w:sz w:val="24"/>
          <w:szCs w:val="24"/>
        </w:rPr>
        <w:t>“</w:t>
      </w:r>
      <w:r w:rsidRPr="004536DD">
        <w:rPr>
          <w:sz w:val="24"/>
          <w:szCs w:val="24"/>
        </w:rPr>
        <w:t xml:space="preserve">, so die </w:t>
      </w:r>
      <w:r w:rsidR="00E64A08">
        <w:rPr>
          <w:sz w:val="24"/>
          <w:szCs w:val="24"/>
        </w:rPr>
        <w:t>Aussage des Bürgermeisters, als im März die Planungskosten für die Hybridlösung</w:t>
      </w:r>
      <w:r w:rsidRPr="004536DD">
        <w:rPr>
          <w:sz w:val="24"/>
          <w:szCs w:val="24"/>
        </w:rPr>
        <w:t xml:space="preserve"> Tagesord</w:t>
      </w:r>
      <w:r w:rsidR="00FA0478" w:rsidRPr="004536DD">
        <w:rPr>
          <w:sz w:val="24"/>
          <w:szCs w:val="24"/>
        </w:rPr>
        <w:t>n</w:t>
      </w:r>
      <w:r w:rsidRPr="004536DD">
        <w:rPr>
          <w:sz w:val="24"/>
          <w:szCs w:val="24"/>
        </w:rPr>
        <w:t xml:space="preserve">ungspunkt </w:t>
      </w:r>
      <w:r w:rsidR="00E64A08">
        <w:rPr>
          <w:sz w:val="24"/>
          <w:szCs w:val="24"/>
        </w:rPr>
        <w:t xml:space="preserve">im Rat </w:t>
      </w:r>
      <w:r w:rsidRPr="004536DD">
        <w:rPr>
          <w:sz w:val="24"/>
          <w:szCs w:val="24"/>
        </w:rPr>
        <w:t>war. Leider müssen wir das wieder in die Tube zurückdrücken und das – um beim Bild zu bleiben – fällt sehr schwer, vor allen Dingen für die, die in die Zukunft weisend bauen wollten.</w:t>
      </w:r>
    </w:p>
    <w:p w:rsidR="00442172" w:rsidRPr="004536DD" w:rsidRDefault="00442172" w:rsidP="00B06A38">
      <w:pPr>
        <w:pStyle w:val="p1"/>
        <w:rPr>
          <w:sz w:val="24"/>
          <w:szCs w:val="24"/>
        </w:rPr>
      </w:pPr>
      <w:r w:rsidRPr="004536DD">
        <w:rPr>
          <w:sz w:val="24"/>
          <w:szCs w:val="24"/>
        </w:rPr>
        <w:t>Aber, und das sollte auch klar sein, bei weiteren Projekten der Stadt werden wir auf Aspekte des Klimaschutzes größten Wert legen.</w:t>
      </w:r>
    </w:p>
    <w:p w:rsidR="00442172" w:rsidRPr="004536DD" w:rsidRDefault="00442172" w:rsidP="00B06A38">
      <w:pPr>
        <w:pStyle w:val="p1"/>
        <w:rPr>
          <w:sz w:val="24"/>
          <w:szCs w:val="24"/>
        </w:rPr>
      </w:pPr>
      <w:r w:rsidRPr="004536DD">
        <w:rPr>
          <w:sz w:val="24"/>
          <w:szCs w:val="24"/>
        </w:rPr>
        <w:t xml:space="preserve">Wir stimmen aus den genannten Gründen der </w:t>
      </w:r>
      <w:proofErr w:type="spellStart"/>
      <w:r w:rsidRPr="004536DD">
        <w:rPr>
          <w:sz w:val="24"/>
          <w:szCs w:val="24"/>
        </w:rPr>
        <w:t>Umplanung</w:t>
      </w:r>
      <w:proofErr w:type="spellEnd"/>
      <w:r w:rsidRPr="004536DD">
        <w:rPr>
          <w:sz w:val="24"/>
          <w:szCs w:val="24"/>
        </w:rPr>
        <w:t xml:space="preserve"> in die Betonvariante zu.</w:t>
      </w:r>
    </w:p>
    <w:p w:rsidR="00442172" w:rsidRPr="004536DD" w:rsidRDefault="00442172" w:rsidP="00B06A38">
      <w:pPr>
        <w:pStyle w:val="p1"/>
        <w:rPr>
          <w:sz w:val="24"/>
          <w:szCs w:val="24"/>
        </w:rPr>
      </w:pPr>
      <w:r w:rsidRPr="004536DD">
        <w:rPr>
          <w:sz w:val="24"/>
          <w:szCs w:val="24"/>
        </w:rPr>
        <w:t>Klappe zu – endgültig, hoffentlich!</w:t>
      </w:r>
    </w:p>
    <w:p w:rsidR="00401C30" w:rsidRDefault="00401C30" w:rsidP="00B06A38">
      <w:pPr>
        <w:pStyle w:val="p1"/>
        <w:rPr>
          <w:sz w:val="24"/>
          <w:szCs w:val="24"/>
        </w:rPr>
      </w:pPr>
      <w:r>
        <w:rPr>
          <w:noProof/>
          <w:sz w:val="24"/>
          <w:szCs w:val="24"/>
        </w:rPr>
        <w:drawing>
          <wp:inline distT="0" distB="0" distL="0" distR="0">
            <wp:extent cx="2209800" cy="935915"/>
            <wp:effectExtent l="19050" t="0" r="0" b="0"/>
            <wp:docPr id="3" name="Grafik 2" descr="Unterschrift ei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eigen.jpg"/>
                    <pic:cNvPicPr/>
                  </pic:nvPicPr>
                  <pic:blipFill>
                    <a:blip r:embed="rId7" cstate="print"/>
                    <a:stretch>
                      <a:fillRect/>
                    </a:stretch>
                  </pic:blipFill>
                  <pic:spPr>
                    <a:xfrm>
                      <a:off x="0" y="0"/>
                      <a:ext cx="2213643" cy="937543"/>
                    </a:xfrm>
                    <a:prstGeom prst="rect">
                      <a:avLst/>
                    </a:prstGeom>
                  </pic:spPr>
                </pic:pic>
              </a:graphicData>
            </a:graphic>
          </wp:inline>
        </w:drawing>
      </w:r>
    </w:p>
    <w:p w:rsidR="00F97D07" w:rsidRPr="00401C30" w:rsidRDefault="00F97D07" w:rsidP="00B06A38">
      <w:pPr>
        <w:pStyle w:val="p1"/>
        <w:rPr>
          <w:sz w:val="24"/>
          <w:szCs w:val="24"/>
        </w:rPr>
      </w:pPr>
      <w:r>
        <w:rPr>
          <w:sz w:val="24"/>
          <w:szCs w:val="24"/>
        </w:rPr>
        <w:t>(Fraktionssprecher)</w:t>
      </w:r>
    </w:p>
    <w:sectPr w:rsidR="00F97D07" w:rsidRPr="00401C30" w:rsidSect="000F6555">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6509"/>
    <w:multiLevelType w:val="hybridMultilevel"/>
    <w:tmpl w:val="79BA3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BD360D"/>
    <w:multiLevelType w:val="multilevel"/>
    <w:tmpl w:val="D60288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E2042F"/>
    <w:multiLevelType w:val="hybridMultilevel"/>
    <w:tmpl w:val="BAEA4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735C70"/>
    <w:multiLevelType w:val="hybridMultilevel"/>
    <w:tmpl w:val="27728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B06A38"/>
    <w:rsid w:val="00073225"/>
    <w:rsid w:val="000C3819"/>
    <w:rsid w:val="000C5A25"/>
    <w:rsid w:val="000F6555"/>
    <w:rsid w:val="0019594D"/>
    <w:rsid w:val="001F527F"/>
    <w:rsid w:val="0021442C"/>
    <w:rsid w:val="00234C69"/>
    <w:rsid w:val="00234D53"/>
    <w:rsid w:val="002525C8"/>
    <w:rsid w:val="00263B56"/>
    <w:rsid w:val="002B3C53"/>
    <w:rsid w:val="002F7C37"/>
    <w:rsid w:val="00355FC7"/>
    <w:rsid w:val="003E3A14"/>
    <w:rsid w:val="003E6E9F"/>
    <w:rsid w:val="00401C30"/>
    <w:rsid w:val="00404330"/>
    <w:rsid w:val="00416106"/>
    <w:rsid w:val="00421DFB"/>
    <w:rsid w:val="00422D47"/>
    <w:rsid w:val="00442172"/>
    <w:rsid w:val="004536DD"/>
    <w:rsid w:val="004545D9"/>
    <w:rsid w:val="00457082"/>
    <w:rsid w:val="00461F2F"/>
    <w:rsid w:val="004656E3"/>
    <w:rsid w:val="00487F5B"/>
    <w:rsid w:val="004D223B"/>
    <w:rsid w:val="00523E24"/>
    <w:rsid w:val="005C57A3"/>
    <w:rsid w:val="006E0992"/>
    <w:rsid w:val="00710DFF"/>
    <w:rsid w:val="00767047"/>
    <w:rsid w:val="007A4007"/>
    <w:rsid w:val="007D6A85"/>
    <w:rsid w:val="007E7AD9"/>
    <w:rsid w:val="008017CD"/>
    <w:rsid w:val="00802D3A"/>
    <w:rsid w:val="00830176"/>
    <w:rsid w:val="0088755E"/>
    <w:rsid w:val="008A4577"/>
    <w:rsid w:val="00972348"/>
    <w:rsid w:val="009C07E8"/>
    <w:rsid w:val="009C5D57"/>
    <w:rsid w:val="009D6F87"/>
    <w:rsid w:val="00AB60C8"/>
    <w:rsid w:val="00AC2822"/>
    <w:rsid w:val="00AC30F8"/>
    <w:rsid w:val="00B06A38"/>
    <w:rsid w:val="00C1693C"/>
    <w:rsid w:val="00CA2862"/>
    <w:rsid w:val="00CC4A4B"/>
    <w:rsid w:val="00CC6142"/>
    <w:rsid w:val="00CF38C6"/>
    <w:rsid w:val="00D36E5E"/>
    <w:rsid w:val="00D649EC"/>
    <w:rsid w:val="00DA4094"/>
    <w:rsid w:val="00E64A08"/>
    <w:rsid w:val="00EC55C6"/>
    <w:rsid w:val="00EC600D"/>
    <w:rsid w:val="00EF5FBC"/>
    <w:rsid w:val="00F16E6B"/>
    <w:rsid w:val="00F90EA3"/>
    <w:rsid w:val="00F97D07"/>
    <w:rsid w:val="00FA047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6A38"/>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B06A38"/>
    <w:rPr>
      <w:rFonts w:ascii=".SF UI Text" w:hAnsi=".SF UI Text"/>
      <w:color w:val="454545"/>
      <w:sz w:val="26"/>
      <w:szCs w:val="26"/>
    </w:rPr>
  </w:style>
  <w:style w:type="paragraph" w:customStyle="1" w:styleId="p2">
    <w:name w:val="p2"/>
    <w:basedOn w:val="Standard"/>
    <w:rsid w:val="00B06A38"/>
    <w:rPr>
      <w:rFonts w:ascii=".SF UI Text" w:hAnsi=".SF UI Text"/>
      <w:color w:val="454545"/>
      <w:sz w:val="26"/>
      <w:szCs w:val="26"/>
    </w:rPr>
  </w:style>
  <w:style w:type="character" w:customStyle="1" w:styleId="s1">
    <w:name w:val="s1"/>
    <w:basedOn w:val="Absatz-Standardschriftart"/>
    <w:rsid w:val="00B06A38"/>
    <w:rPr>
      <w:rFonts w:ascii=".SFUIText-Regular" w:hAnsi=".SFUIText-Regular" w:hint="default"/>
      <w:b w:val="0"/>
      <w:bCs w:val="0"/>
      <w:i w:val="0"/>
      <w:iCs w:val="0"/>
      <w:sz w:val="34"/>
      <w:szCs w:val="34"/>
    </w:rPr>
  </w:style>
  <w:style w:type="character" w:customStyle="1" w:styleId="apple-converted-space">
    <w:name w:val="apple-converted-space"/>
    <w:basedOn w:val="Absatz-Standardschriftart"/>
    <w:rsid w:val="00B06A38"/>
  </w:style>
  <w:style w:type="paragraph" w:styleId="Sprechblasentext">
    <w:name w:val="Balloon Text"/>
    <w:basedOn w:val="Standard"/>
    <w:link w:val="SprechblasentextZchn"/>
    <w:uiPriority w:val="99"/>
    <w:semiHidden/>
    <w:unhideWhenUsed/>
    <w:rsid w:val="00B06A3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6A38"/>
    <w:rPr>
      <w:rFonts w:ascii="Tahoma" w:hAnsi="Tahoma" w:cs="Tahoma"/>
      <w:sz w:val="16"/>
      <w:szCs w:val="16"/>
      <w:lang w:eastAsia="de-DE"/>
    </w:rPr>
  </w:style>
  <w:style w:type="character" w:styleId="Hyperlink">
    <w:name w:val="Hyperlink"/>
    <w:basedOn w:val="Absatz-Standardschriftart"/>
    <w:uiPriority w:val="99"/>
    <w:unhideWhenUsed/>
    <w:rsid w:val="000732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336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3668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Jettkandt</dc:creator>
  <cp:lastModifiedBy>Hannes Jettkandt</cp:lastModifiedBy>
  <cp:revision>4</cp:revision>
  <cp:lastPrinted>2021-04-29T07:50:00Z</cp:lastPrinted>
  <dcterms:created xsi:type="dcterms:W3CDTF">2021-04-28T15:44:00Z</dcterms:created>
  <dcterms:modified xsi:type="dcterms:W3CDTF">2021-04-30T05:32:00Z</dcterms:modified>
</cp:coreProperties>
</file>